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F_A_11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414" w:hRule="atLeast"/>
        </w:trPr>
        <w:tc>
          <w:tcPr>
            <w:tcW w:type="dxa" w:w="1692"/>
            <w:gridSpan w:val="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siglă / stemă</w:t>
            </w:r>
          </w:p>
        </w:tc>
        <w:tc>
          <w:tcPr>
            <w:tcW w:type="dxa" w:w="8456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</w:tr>
      <w:tr>
        <w:trPr>
          <w:trHeight w:val="414" w:hRule="atLeast"/>
        </w:trPr>
        <w:tc>
          <w:tcPr>
            <w:tcW w:type="dxa" w:w="1692"/>
            <w:gridSpan w:val="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8456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Inspectoratul de Stat în Construcții – Inspectoratul Teritorial în Construcții</w:t>
            </w:r>
          </w:p>
        </w:tc>
      </w:tr>
      <w:tr>
        <w:trPr>
          <w:trHeight w:val="153" w:hRule="atLeast"/>
        </w:trPr>
        <w:tc>
          <w:tcPr>
            <w:tcW w:type="dxa" w:w="1692"/>
            <w:gridSpan w:val="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2536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de identificare fiscală (CIF)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569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Adresa oficială</w:t>
            </w:r>
          </w:p>
        </w:tc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1" w:hRule="atLeast"/>
        </w:trPr>
        <w:tc>
          <w:tcPr>
            <w:tcW w:type="dxa" w:w="1692"/>
            <w:gridSpan w:val="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2536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569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sediul · telefon · e-mail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6" w:hRule="atLeast"/>
        </w:trPr>
        <w:tc>
          <w:tcPr>
            <w:tcW w:type="dxa" w:w="1692"/>
            <w:gridSpan w:val="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2536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569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5" w:hRule="atLeast"/>
        </w:trPr>
        <w:tc>
          <w:tcPr>
            <w:tcW w:type="dxa" w:w="1692"/>
            <w:gridSpan w:val="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5073"/>
            <w:gridSpan w:val="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Număr de înregistrare</w:t>
            </w:r>
          </w:p>
        </w:tc>
        <w:tc>
          <w:tcPr>
            <w:tcW w:type="dxa" w:w="3383"/>
            <w:gridSpan w:val="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0" w:hRule="atLeast"/>
        </w:trPr>
        <w:tc>
          <w:tcPr>
            <w:tcW w:type="dxa" w:w="1692"/>
            <w:gridSpan w:val="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5073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3383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49" w:hRule="atLeast"/>
        </w:trPr>
        <w:tc>
          <w:tcPr>
            <w:tcW w:type="dxa" w:w="1692"/>
            <w:gridSpan w:val="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5073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3383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se completează de autoritate — solicitantul nu scrie în această zonă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1"/>
        </w:rPr>
        <w:t xml:space="preserve">ÎNȘTIINȚARE </w:t>
      </w:r>
      <w:r>
        <w:br/>
      </w:r>
      <w:r>
        <w:rPr>
          <w:rFonts w:ascii="Times New Roman" w:hAnsi="Times New Roman"/>
          <w:b/>
          <w:i w:val="0"/>
          <w:color w:val="000000"/>
          <w:sz w:val="21"/>
        </w:rPr>
        <w:t>privind încheierea execuției lucrărilor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CĂTRE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Cererea va fi adresată către conducerea Inspectoratului Teritorial în Construcții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SOLICITANTUL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Act de identitate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Seria</w:t>
            </w:r>
          </w:p>
        </w:tc>
        <w:tc>
          <w:tcPr>
            <w:tcW w:type="dxa" w:w="169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Numărul</w:t>
            </w:r>
          </w:p>
        </w:tc>
        <w:tc>
          <w:tcPr>
            <w:tcW w:type="dxa" w:w="5074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Eliberat de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La data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6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TITULAR AL AUTORIZAȚIEI DE CONSTRUIRE / DESFIINȚARE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91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Emisă de</w:t>
            </w:r>
          </w:p>
        </w:tc>
      </w:tr>
      <w:tr>
        <w:trPr>
          <w:trHeight w:val="164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emisă pentru executarea lucrărilor de construcții privind construirea / desființarea construcțiilor și amenajărilor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41" w:hRule="atLeast"/>
        </w:trPr>
        <w:tc>
          <w:tcPr>
            <w:tcW w:type="dxa" w:w="10147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4"/>
              </w:rPr>
              <w:t>Denumirea lucrării, capacitatea și categoria de lucrări din autorizație: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4"/>
              </w:rPr>
              <w:t>Se notează titlul din autorizația de construire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4"/>
              </w:rPr>
              <w:t>În situația în care se închid mai multe autorizații, din cadrul aceluiași obiectiv, se vor specifica fiecare, în mod distinct.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4"/>
              </w:rPr>
              <w:t>☐ Obiectiv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4"/>
              </w:rPr>
              <w:t>☐ Obiect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4"/>
              </w:rPr>
              <w:t>Se bifează în situația în care comunicarea privind încheierea lucrărilor se face doar pentru un obiect din cadrul obiectivului (obiect: „parte/obiect/sectoare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4"/>
              </w:rPr>
              <w:t>din/de construcție” distinctă în cadrul unui obiectiv, ce face subiectul P.V.R.T.L. pe „parte/obiect/sectoare din/de construcție”, conform HG 273/1994).</w:t>
            </w:r>
          </w:p>
        </w:tc>
      </w:tr>
      <w:tr>
        <w:trPr>
          <w:trHeight w:val="416" w:hRule="atLeast"/>
        </w:trPr>
        <w:tc>
          <w:tcPr>
            <w:tcW w:type="dxa" w:w="10147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în valoare de (lei)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3"/>
              </w:rPr>
              <w:t>Valoarea trecută în autorizația de construire/desființare pentru care se anunță încheierea lucrărilor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ADUC LA CUNOȘTINȚĂ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422" w:hRule="atLeast"/>
        </w:trPr>
        <w:tc>
          <w:tcPr>
            <w:tcW w:type="dxa" w:w="253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Că la data de</w:t>
            </w:r>
          </w:p>
        </w:tc>
        <w:tc>
          <w:tcPr>
            <w:tcW w:type="dxa" w:w="169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ora</w:t>
            </w:r>
          </w:p>
        </w:tc>
        <w:tc>
          <w:tcPr>
            <w:tcW w:type="dxa" w:w="591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au fost finalizate lucrările de construcții autorizate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pentru imobilul de mai jos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IMOBILUL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5" w:hRule="atLeast"/>
        </w:trPr>
        <w:tc>
          <w:tcPr>
            <w:tcW w:type="dxa" w:w="10148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teren ☐ construcții</w:t>
            </w:r>
          </w:p>
        </w:tc>
      </w:tr>
      <w:tr>
        <w:trPr>
          <w:trHeight w:val="414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 / oraș / comună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 / sector</w:t>
            </w:r>
          </w:p>
        </w:tc>
      </w:tr>
      <w:tr>
        <w:trPr>
          <w:trHeight w:val="413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507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Bl. / sc. / et. / ap.</w:t>
            </w:r>
          </w:p>
        </w:tc>
      </w:tr>
      <w:tr>
        <w:trPr>
          <w:trHeight w:val="414" w:hRule="atLeast"/>
        </w:trPr>
        <w:tc>
          <w:tcPr>
            <w:tcW w:type="dxa" w:w="591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Număr cadastral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dacă imobilul e înscris în e-Terra</w:t>
            </w:r>
          </w:p>
        </w:tc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 funciară nr.</w:t>
            </w:r>
          </w:p>
        </w:tc>
      </w:tr>
      <w:tr>
        <w:trPr>
          <w:trHeight w:val="214" w:hRule="atLeast"/>
        </w:trPr>
        <w:tc>
          <w:tcPr>
            <w:tcW w:type="dxa" w:w="10148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extras de carte funciară actualizat, anexat ☐ plan de încadrare în zonă în sistem Stereo 70, anexat</w:t>
            </w:r>
          </w:p>
        </w:tc>
      </w:tr>
    </w:tbl>
    <w:p>
      <w:pPr>
        <w:pageBreakBefore/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F_A_11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INȘTIINȚAREA PRIVIND ÎNCEPEREA EXECUȚIEI LUCRĂRILOR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1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copie a înștiințării privind începerea execuției lucrărilor, înregistrată la I.S.C cu nr.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declar că înștiințarea privind începerea execuției lucrărilor nu a fost depusă.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6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4"/>
              </w:rPr>
              <w:t>6. VALOAREA REALĂ A LUCRĂRILOR EXECUTATE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4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în valoare de (lei)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3"/>
              </w:rPr>
              <w:t>Valoarea reală a lucrărilor executate este valoarea finală, fără TVA, a valorilor executate, conform art. 352 din Codul amenajării teritoriului,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urbanismului și construcțiilor, în vigoare de la 25.08.2026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7. ANEXEZ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265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0000"/>
                <w:sz w:val="13"/>
              </w:rPr>
              <w:t>1. Dovada achitării cotei de 0,1% din valoarea lucrărilor autorizate (inclusiv diferențe rezultate ca urmare a actualizării valorii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3"/>
              </w:rPr>
              <w:t>reale/finale a lucrărilor executate), în conformitate cu prevederile art.143 din Codul amenajării teritoriului, urbanismului și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construcțiilor, în vigoare de la 25.08.2026.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se anexează în copie;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3"/>
              </w:rPr>
              <w:t>2. Dovada achitării sumei rezultate ca diferență între suma echivalentă cotei de 0,5% aplicate valorii finale, fără TVA, a lucrărilor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3"/>
              </w:rPr>
              <w:t>executate și suma virată potrivit prevederilor art. 352 din Codul amenajării teritoriului, urbanismului și construcțiilor, în vigoare de la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25.08.2026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se anexează în copie ;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3"/>
              </w:rPr>
              <w:t>3. Cartea de identitate, cartea de identitate provizorie sau, după caz, buletinul de identitate, aflate în termen de valabilitate, a titularului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3"/>
              </w:rPr>
              <w:t>autorizației de construire/desființare pentru persoane fizice, respectiv certificatul de înregistrare fiscală, pentru persoanele juridice.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Fără dovada identității titularului nu se va înregistra formularul F A 11.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_ _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se anexează în copie ;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3"/>
              </w:rPr>
              <w:t>4. Adresa/Declarația privind valoarea reală a lucrărilor executate, eliberată de emitentul autorizației.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se anexează în copie ;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6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4"/>
              </w:rPr>
              <w:t>7. OBIECTIV FINANȚAT DIN PROGRAME DE INVESTIȚII, DUPĂ CAZ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3350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PNRR (Planul Național de Redresare și Reziliență)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PNDL (Planul Național de Dezvoltare Locală)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PNIAS (Programul Național de investiții Anghel Saligny)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PNDR (Programul Național de Dezvoltare Rurală)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POR (Programul Operațional Regional)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POIM (Programul Operațional Infrastructură Mare)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PN CCRSR (Programul național de consolidare a clădirilor cu risc seismic ridicat)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PCLSCN (Programul de construcții de locuințe sociale și de necessitate)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PN PEC (Programul național multianual privind creșterea performanței energetice a blocurilor de locuințe)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PNI Mihail Cantacuzino (Programul național de investiții pentru consolidarea spitalelor „Mihail Cantacuzino”)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CNI – MDLPA Program Național de Construcții de Interes Public sau Social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ANL – MDLPA Programe de construcții de locuințe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CNAIR – Ministerul Transporturilor și Infrastructurii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☐ Alt program de investiții: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Numele programului de investiții 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8. DATA ȘI SEMNĂTURA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169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508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Titularul autorizației</w:t>
            </w:r>
          </w:p>
        </w:tc>
        <w:tc>
          <w:tcPr>
            <w:tcW w:type="dxa" w:w="3375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F_A_11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19_F_A_11_Instiintare_incheiere_lucrari_ISC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